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F565A7" w:rsidRDefault="002C5EF2" w:rsidP="006F67F2">
      <w:pPr>
        <w:spacing w:after="0" w:line="240" w:lineRule="auto"/>
        <w:jc w:val="center"/>
        <w:rPr>
          <w:rFonts w:ascii="Times New Roman" w:hAnsi="Times New Roman" w:cs="Times New Roman"/>
          <w:b/>
          <w:sz w:val="24"/>
          <w:szCs w:val="24"/>
        </w:rPr>
      </w:pPr>
      <w:bookmarkStart w:id="0" w:name="_GoBack"/>
      <w:r w:rsidRPr="00F565A7">
        <w:rPr>
          <w:rFonts w:ascii="Times New Roman" w:hAnsi="Times New Roman" w:cs="Times New Roman"/>
          <w:b/>
          <w:sz w:val="24"/>
          <w:szCs w:val="24"/>
        </w:rPr>
        <w:t>EL P</w:t>
      </w:r>
      <w:r w:rsidR="00E93FF4" w:rsidRPr="00F565A7">
        <w:rPr>
          <w:rFonts w:ascii="Times New Roman" w:hAnsi="Times New Roman" w:cs="Times New Roman"/>
          <w:b/>
          <w:sz w:val="24"/>
          <w:szCs w:val="24"/>
        </w:rPr>
        <w:t xml:space="preserve">ODER DE </w:t>
      </w:r>
      <w:r w:rsidRPr="00F565A7">
        <w:rPr>
          <w:rFonts w:ascii="Times New Roman" w:hAnsi="Times New Roman" w:cs="Times New Roman"/>
          <w:b/>
          <w:sz w:val="24"/>
          <w:szCs w:val="24"/>
        </w:rPr>
        <w:t>LA</w:t>
      </w:r>
      <w:r w:rsidR="00E93FF4" w:rsidRPr="00F565A7">
        <w:rPr>
          <w:rFonts w:ascii="Times New Roman" w:hAnsi="Times New Roman" w:cs="Times New Roman"/>
          <w:b/>
          <w:sz w:val="24"/>
          <w:szCs w:val="24"/>
        </w:rPr>
        <w:t xml:space="preserve"> I</w:t>
      </w:r>
      <w:r w:rsidRPr="00F565A7">
        <w:rPr>
          <w:rFonts w:ascii="Times New Roman" w:hAnsi="Times New Roman" w:cs="Times New Roman"/>
          <w:b/>
          <w:sz w:val="24"/>
          <w:szCs w:val="24"/>
        </w:rPr>
        <w:t>N</w:t>
      </w:r>
      <w:r w:rsidR="00E93FF4" w:rsidRPr="00F565A7">
        <w:rPr>
          <w:rFonts w:ascii="Times New Roman" w:hAnsi="Times New Roman" w:cs="Times New Roman"/>
          <w:b/>
          <w:sz w:val="24"/>
          <w:szCs w:val="24"/>
        </w:rPr>
        <w:t>TENCION Y EL MOTIVO: ¿LOS FINES JUSTIFICAN LOS MEDIOS</w:t>
      </w:r>
      <w:r w:rsidR="00F565A7" w:rsidRPr="00F565A7">
        <w:rPr>
          <w:rFonts w:ascii="Times New Roman" w:hAnsi="Times New Roman" w:cs="Times New Roman"/>
          <w:b/>
          <w:sz w:val="24"/>
          <w:szCs w:val="24"/>
        </w:rPr>
        <w:t>?</w:t>
      </w:r>
    </w:p>
    <w:p w:rsidR="00F16DCA" w:rsidRPr="00F565A7" w:rsidRDefault="00F16DCA" w:rsidP="006F67F2">
      <w:pPr>
        <w:spacing w:after="0" w:line="240" w:lineRule="auto"/>
        <w:jc w:val="center"/>
        <w:rPr>
          <w:rFonts w:ascii="Times New Roman" w:hAnsi="Times New Roman" w:cs="Times New Roman"/>
          <w:sz w:val="24"/>
          <w:szCs w:val="24"/>
        </w:rPr>
      </w:pPr>
    </w:p>
    <w:p w:rsidR="00F16DCA" w:rsidRPr="00F565A7" w:rsidRDefault="00F16DCA" w:rsidP="006F67F2">
      <w:pPr>
        <w:spacing w:after="0" w:line="240" w:lineRule="auto"/>
        <w:jc w:val="center"/>
        <w:rPr>
          <w:rFonts w:ascii="Times New Roman" w:hAnsi="Times New Roman" w:cs="Times New Roman"/>
          <w:sz w:val="24"/>
          <w:szCs w:val="24"/>
        </w:rPr>
      </w:pPr>
      <w:r w:rsidRPr="00F565A7">
        <w:rPr>
          <w:rFonts w:ascii="Times New Roman" w:hAnsi="Times New Roman" w:cs="Times New Roman"/>
          <w:sz w:val="24"/>
          <w:szCs w:val="24"/>
        </w:rPr>
        <w:t xml:space="preserve">Selecciones de la Serie de </w:t>
      </w:r>
      <w:proofErr w:type="spellStart"/>
      <w:r w:rsidRPr="00F565A7">
        <w:rPr>
          <w:rFonts w:ascii="Times New Roman" w:hAnsi="Times New Roman" w:cs="Times New Roman"/>
          <w:sz w:val="24"/>
          <w:szCs w:val="24"/>
        </w:rPr>
        <w:t>Agni</w:t>
      </w:r>
      <w:proofErr w:type="spellEnd"/>
      <w:r w:rsidRPr="00F565A7">
        <w:rPr>
          <w:rFonts w:ascii="Times New Roman" w:hAnsi="Times New Roman" w:cs="Times New Roman"/>
          <w:sz w:val="24"/>
          <w:szCs w:val="24"/>
        </w:rPr>
        <w:t xml:space="preserve"> Yoga</w:t>
      </w:r>
    </w:p>
    <w:p w:rsidR="00CA5856" w:rsidRPr="00F565A7" w:rsidRDefault="00F16DCA" w:rsidP="006F67F2">
      <w:pPr>
        <w:spacing w:after="0" w:line="240" w:lineRule="auto"/>
        <w:jc w:val="center"/>
        <w:rPr>
          <w:rFonts w:ascii="Times New Roman" w:hAnsi="Times New Roman" w:cs="Times New Roman"/>
          <w:sz w:val="24"/>
          <w:szCs w:val="24"/>
        </w:rPr>
      </w:pPr>
      <w:r w:rsidRPr="00F565A7">
        <w:rPr>
          <w:rFonts w:ascii="Times New Roman" w:hAnsi="Times New Roman" w:cs="Times New Roman"/>
          <w:sz w:val="24"/>
          <w:szCs w:val="24"/>
        </w:rPr>
        <w:t xml:space="preserve">Presentado ante la Sociedad de </w:t>
      </w:r>
      <w:proofErr w:type="spellStart"/>
      <w:r w:rsidRPr="00F565A7">
        <w:rPr>
          <w:rFonts w:ascii="Times New Roman" w:hAnsi="Times New Roman" w:cs="Times New Roman"/>
          <w:sz w:val="24"/>
          <w:szCs w:val="24"/>
        </w:rPr>
        <w:t>Agni</w:t>
      </w:r>
      <w:proofErr w:type="spellEnd"/>
      <w:r w:rsidRPr="00F565A7">
        <w:rPr>
          <w:rFonts w:ascii="Times New Roman" w:hAnsi="Times New Roman" w:cs="Times New Roman"/>
          <w:sz w:val="24"/>
          <w:szCs w:val="24"/>
        </w:rPr>
        <w:t xml:space="preserve"> Yoga, </w:t>
      </w:r>
      <w:r w:rsidR="00E93FF4" w:rsidRPr="00F565A7">
        <w:rPr>
          <w:rFonts w:ascii="Times New Roman" w:hAnsi="Times New Roman" w:cs="Times New Roman"/>
          <w:sz w:val="24"/>
          <w:szCs w:val="24"/>
        </w:rPr>
        <w:t>24</w:t>
      </w:r>
      <w:r w:rsidR="000710FF" w:rsidRPr="00F565A7">
        <w:rPr>
          <w:rFonts w:ascii="Times New Roman" w:hAnsi="Times New Roman" w:cs="Times New Roman"/>
          <w:sz w:val="24"/>
          <w:szCs w:val="24"/>
        </w:rPr>
        <w:t xml:space="preserve"> </w:t>
      </w:r>
      <w:r w:rsidRPr="00F565A7">
        <w:rPr>
          <w:rFonts w:ascii="Times New Roman" w:hAnsi="Times New Roman" w:cs="Times New Roman"/>
          <w:sz w:val="24"/>
          <w:szCs w:val="24"/>
        </w:rPr>
        <w:t xml:space="preserve">de </w:t>
      </w:r>
      <w:r w:rsidR="00E93FF4" w:rsidRPr="00F565A7">
        <w:rPr>
          <w:rFonts w:ascii="Times New Roman" w:hAnsi="Times New Roman" w:cs="Times New Roman"/>
          <w:sz w:val="24"/>
          <w:szCs w:val="24"/>
        </w:rPr>
        <w:t>Noviembre</w:t>
      </w:r>
      <w:r w:rsidR="002C5EF2" w:rsidRPr="00F565A7">
        <w:rPr>
          <w:rFonts w:ascii="Times New Roman" w:hAnsi="Times New Roman" w:cs="Times New Roman"/>
          <w:sz w:val="24"/>
          <w:szCs w:val="24"/>
        </w:rPr>
        <w:t xml:space="preserve"> </w:t>
      </w:r>
      <w:r w:rsidR="002612F6" w:rsidRPr="00F565A7">
        <w:rPr>
          <w:rFonts w:ascii="Times New Roman" w:hAnsi="Times New Roman" w:cs="Times New Roman"/>
          <w:sz w:val="24"/>
          <w:szCs w:val="24"/>
        </w:rPr>
        <w:t>de</w:t>
      </w:r>
      <w:r w:rsidR="00900458" w:rsidRPr="00F565A7">
        <w:rPr>
          <w:rFonts w:ascii="Times New Roman" w:hAnsi="Times New Roman" w:cs="Times New Roman"/>
          <w:sz w:val="24"/>
          <w:szCs w:val="24"/>
        </w:rPr>
        <w:t xml:space="preserve"> 20</w:t>
      </w:r>
      <w:r w:rsidR="002C5EF2" w:rsidRPr="00F565A7">
        <w:rPr>
          <w:rFonts w:ascii="Times New Roman" w:hAnsi="Times New Roman" w:cs="Times New Roman"/>
          <w:sz w:val="24"/>
          <w:szCs w:val="24"/>
        </w:rPr>
        <w:t>0</w:t>
      </w:r>
      <w:r w:rsidR="00E93FF4" w:rsidRPr="00F565A7">
        <w:rPr>
          <w:rFonts w:ascii="Times New Roman" w:hAnsi="Times New Roman" w:cs="Times New Roman"/>
          <w:sz w:val="24"/>
          <w:szCs w:val="24"/>
        </w:rPr>
        <w:t>9</w:t>
      </w:r>
      <w:r w:rsidR="008D4B72" w:rsidRPr="00F565A7">
        <w:rPr>
          <w:rFonts w:ascii="Times New Roman" w:hAnsi="Times New Roman" w:cs="Times New Roman"/>
          <w:sz w:val="24"/>
          <w:szCs w:val="24"/>
        </w:rPr>
        <w:t>.</w:t>
      </w:r>
    </w:p>
    <w:p w:rsidR="00E34195" w:rsidRPr="00F565A7" w:rsidRDefault="00E34195" w:rsidP="006F67F2">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E93FF4" w:rsidRDefault="00E037F0" w:rsidP="006F67F2">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¡Cuán resonantes son las palabras del corazón en cuanto a los motivos escondidos! ¡Cuán importante es entender imparcialmente las intenciones del espíritu! Tres rasgos del carácter ayudarán a conocer la potencialidad del motivo: el rasgo de la honestidad, el rasgo de la auto-negación, y el rasgo del servicio. La manifestación de cada rasgo dará al espíritu la espada contra el egoísmo. No la mano de la tensión </w:t>
      </w:r>
      <w:proofErr w:type="spellStart"/>
      <w:r w:rsidRPr="00F565A7">
        <w:rPr>
          <w:rFonts w:ascii="Times New Roman" w:hAnsi="Times New Roman" w:cs="Times New Roman"/>
          <w:sz w:val="24"/>
          <w:szCs w:val="24"/>
        </w:rPr>
        <w:t>kármica</w:t>
      </w:r>
      <w:proofErr w:type="spellEnd"/>
      <w:r w:rsidRPr="00F565A7">
        <w:rPr>
          <w:rFonts w:ascii="Times New Roman" w:hAnsi="Times New Roman" w:cs="Times New Roman"/>
          <w:sz w:val="24"/>
          <w:szCs w:val="24"/>
        </w:rPr>
        <w:t xml:space="preserve">, sino la mano del auto-esfuerzo sostendrá para el espíritu esa espada brillante. Recordemos que es el fuego el que da tensión al motivo. Dejemos que el espíritu del egoísmo se acerque de este modo a la transmutación ardiente. La Tara señala el camino del auto-esfuerzo ardiente. El Gurú señala el camino de la acción ardiente. ¡Sí, sí, sí!  </w:t>
      </w:r>
      <w:r w:rsidR="00E93FF4" w:rsidRPr="00F565A7">
        <w:rPr>
          <w:rFonts w:ascii="Times New Roman" w:hAnsi="Times New Roman" w:cs="Times New Roman"/>
          <w:sz w:val="24"/>
          <w:szCs w:val="24"/>
        </w:rPr>
        <w:t>Infinito II, 170.</w:t>
      </w:r>
    </w:p>
    <w:p w:rsidR="00F565A7" w:rsidRPr="00F565A7" w:rsidRDefault="00F565A7" w:rsidP="006F67F2">
      <w:pPr>
        <w:pStyle w:val="Prrafodelista"/>
        <w:tabs>
          <w:tab w:val="left" w:pos="284"/>
        </w:tabs>
        <w:spacing w:after="0" w:line="240" w:lineRule="auto"/>
        <w:ind w:left="0"/>
        <w:rPr>
          <w:rFonts w:ascii="Times New Roman" w:hAnsi="Times New Roman" w:cs="Times New Roman"/>
          <w:sz w:val="24"/>
          <w:szCs w:val="24"/>
        </w:rPr>
      </w:pPr>
    </w:p>
    <w:p w:rsidR="0065215E" w:rsidRPr="00F565A7" w:rsidRDefault="00E037F0" w:rsidP="006F67F2">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Aunque los efectos positivos de las buenas intenciones, de los buenos pensamientos y de las acciones son esquivos, sin embargo de acuerdo con la ley de la causalidad, todo produce un efecto. La ley es inmutable y sublime. La afirmación de causalidad en cada acción produce una ampliación de conciencia; ya que las acciones que se realizan, no por miedo sino por discernimiento, dan una dirección apropiada. ¡Qué hermosa es la ley que da vida a todo bien y a todo comienzo creativo! Efectivamente, la estructura del Cosmos es agrandado por todos los orígenes de cada hora. Verdaderamente, los héroes del espíritu saben </w:t>
      </w:r>
      <w:r w:rsidR="00F565A7" w:rsidRPr="00F565A7">
        <w:rPr>
          <w:rFonts w:ascii="Times New Roman" w:hAnsi="Times New Roman" w:cs="Times New Roman"/>
          <w:sz w:val="24"/>
          <w:szCs w:val="24"/>
        </w:rPr>
        <w:t>cómo</w:t>
      </w:r>
      <w:r w:rsidRPr="00F565A7">
        <w:rPr>
          <w:rFonts w:ascii="Times New Roman" w:hAnsi="Times New Roman" w:cs="Times New Roman"/>
          <w:sz w:val="24"/>
          <w:szCs w:val="24"/>
        </w:rPr>
        <w:t xml:space="preserve"> su esfuerzo diario los vincula con la construcción de la vida. Así, la ley de la causalidad puede dirigir el pensamiento hacia la comprensión de la infinitud del Mundo Ardiente cuando el espíritu siente que es un vínculo en la Cadena Cósmica, como el efecto de una causa y la causa de un nuevo efecto. El ser humano podrá ser capaz de entender mucho a través de esta simple comprensión de la ley de causa y efecto. En el sendero del Mundo Ardiente recordemos el eterno movimiento de nuestras acciones.  </w:t>
      </w:r>
      <w:r w:rsidR="00E93FF4" w:rsidRPr="00F565A7">
        <w:rPr>
          <w:rFonts w:ascii="Times New Roman" w:hAnsi="Times New Roman" w:cs="Times New Roman"/>
          <w:sz w:val="24"/>
          <w:szCs w:val="24"/>
        </w:rPr>
        <w:t>Mundo Ardiente III, 46.</w:t>
      </w:r>
    </w:p>
    <w:p w:rsidR="00933941" w:rsidRPr="00F565A7" w:rsidRDefault="00933941" w:rsidP="006F67F2">
      <w:pPr>
        <w:tabs>
          <w:tab w:val="left" w:pos="284"/>
          <w:tab w:val="left" w:pos="426"/>
        </w:tabs>
        <w:spacing w:after="0" w:line="240" w:lineRule="auto"/>
        <w:rPr>
          <w:rFonts w:ascii="Times New Roman" w:hAnsi="Times New Roman" w:cs="Times New Roman"/>
          <w:sz w:val="24"/>
          <w:szCs w:val="24"/>
        </w:rPr>
      </w:pPr>
    </w:p>
    <w:p w:rsidR="0065215E" w:rsidRPr="00F565A7" w:rsidRDefault="00E037F0"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Cada paso requiere nuevas circunstancias. Cada nuevo paso trae su afirmado poder. Por consiguiente, en medio de horas difíciles es colocado un poderoso paso de conformidad con las dificultades. Por lo tanto, la creatividad de Nuestros colaboradores, cuando los pensamientos sean afirmados sobre la fuerza del futuro, traerá la manifestación del éxito. ¡Así construimos Nosotros un paso maravilloso! ¡Así Construimos Nosotros en medio de la disolución de países! ¡Así entra Nuestro poder en la vida! La manifestación de un nuevo paso está tan cercana, </w:t>
      </w:r>
      <w:r w:rsidR="003A6607" w:rsidRPr="00F565A7">
        <w:rPr>
          <w:rFonts w:ascii="Times New Roman" w:hAnsi="Times New Roman" w:cs="Times New Roman"/>
          <w:sz w:val="24"/>
          <w:szCs w:val="24"/>
        </w:rPr>
        <w:t>más</w:t>
      </w:r>
      <w:r w:rsidRPr="00F565A7">
        <w:rPr>
          <w:rFonts w:ascii="Times New Roman" w:hAnsi="Times New Roman" w:cs="Times New Roman"/>
          <w:sz w:val="24"/>
          <w:szCs w:val="24"/>
        </w:rPr>
        <w:t xml:space="preserve"> el Mundo decide su destino.  </w:t>
      </w:r>
      <w:r w:rsidR="00E93FF4" w:rsidRPr="00F565A7">
        <w:rPr>
          <w:rFonts w:ascii="Times New Roman" w:hAnsi="Times New Roman" w:cs="Times New Roman"/>
          <w:sz w:val="24"/>
          <w:szCs w:val="24"/>
        </w:rPr>
        <w:t>Jerarquía, 77</w:t>
      </w:r>
      <w:r w:rsidR="0065215E" w:rsidRPr="00F565A7">
        <w:rPr>
          <w:rFonts w:ascii="Times New Roman" w:hAnsi="Times New Roman" w:cs="Times New Roman"/>
          <w:sz w:val="24"/>
          <w:szCs w:val="24"/>
        </w:rPr>
        <w:t xml:space="preserve">. </w:t>
      </w:r>
    </w:p>
    <w:p w:rsidR="00933941" w:rsidRPr="00F565A7" w:rsidRDefault="00933941" w:rsidP="006F67F2">
      <w:pPr>
        <w:pStyle w:val="Prrafodelista"/>
        <w:tabs>
          <w:tab w:val="left" w:pos="284"/>
          <w:tab w:val="left" w:pos="426"/>
        </w:tabs>
        <w:spacing w:after="0" w:line="240" w:lineRule="auto"/>
        <w:ind w:left="0"/>
        <w:rPr>
          <w:rFonts w:ascii="Times New Roman" w:hAnsi="Times New Roman" w:cs="Times New Roman"/>
          <w:sz w:val="24"/>
          <w:szCs w:val="24"/>
        </w:rPr>
      </w:pPr>
    </w:p>
    <w:p w:rsidR="00E93FF4" w:rsidRPr="00F565A7" w:rsidRDefault="00F565A7"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Los</w:t>
      </w:r>
      <w:r w:rsidR="00E037F0" w:rsidRPr="00F565A7">
        <w:rPr>
          <w:rFonts w:ascii="Times New Roman" w:hAnsi="Times New Roman" w:cs="Times New Roman"/>
          <w:sz w:val="24"/>
          <w:szCs w:val="24"/>
        </w:rPr>
        <w:t xml:space="preserve"> medios de acción difieren en sus tensiones. El espíritu que se esfuerza por una tensión cósmica siempre muestra la aceptación de las medidas cósmicas. Los medios de la acción del espíritu impulsado hacia la intensidad egoísta, siempre provocan medidas que retrasan la evolución. Por tanto, todos los medios de acción se tensan por medio del apoyo humano de las intenciones. Nuestro planeta está batallando en una tensión afirmada vigorosamente, y los medio de acción se están convirtiendo en efectos </w:t>
      </w:r>
      <w:proofErr w:type="spellStart"/>
      <w:r w:rsidR="00E037F0" w:rsidRPr="00F565A7">
        <w:rPr>
          <w:rFonts w:ascii="Times New Roman" w:hAnsi="Times New Roman" w:cs="Times New Roman"/>
          <w:sz w:val="24"/>
          <w:szCs w:val="24"/>
        </w:rPr>
        <w:t>kármicos</w:t>
      </w:r>
      <w:proofErr w:type="spellEnd"/>
      <w:r w:rsidR="00E037F0" w:rsidRPr="00F565A7">
        <w:rPr>
          <w:rFonts w:ascii="Times New Roman" w:hAnsi="Times New Roman" w:cs="Times New Roman"/>
          <w:sz w:val="24"/>
          <w:szCs w:val="24"/>
        </w:rPr>
        <w:t xml:space="preserve"> de esta forma. Por lo tanto, el campo de los medios humanos obstruye la esfera con diques.  </w:t>
      </w:r>
      <w:r w:rsidR="00E93FF4" w:rsidRPr="00F565A7">
        <w:rPr>
          <w:rFonts w:ascii="Times New Roman" w:hAnsi="Times New Roman" w:cs="Times New Roman"/>
          <w:sz w:val="24"/>
          <w:szCs w:val="24"/>
        </w:rPr>
        <w:t>Infinito II, 304.</w:t>
      </w:r>
    </w:p>
    <w:p w:rsidR="00933941" w:rsidRPr="00F565A7" w:rsidRDefault="00933941" w:rsidP="006F67F2">
      <w:pPr>
        <w:pStyle w:val="Prrafodelista"/>
        <w:tabs>
          <w:tab w:val="left" w:pos="284"/>
          <w:tab w:val="left" w:pos="426"/>
        </w:tabs>
        <w:spacing w:after="0" w:line="240" w:lineRule="auto"/>
        <w:ind w:left="0"/>
        <w:rPr>
          <w:rFonts w:ascii="Times New Roman" w:hAnsi="Times New Roman" w:cs="Times New Roman"/>
          <w:sz w:val="24"/>
          <w:szCs w:val="24"/>
        </w:rPr>
      </w:pPr>
    </w:p>
    <w:p w:rsidR="00E93FF4" w:rsidRPr="00F565A7" w:rsidRDefault="00E037F0"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Cada golpe del martillo produce una manifestación ardiente y cada golpe de espada también produce una exhibición ardiente. Aprobemos el trabajo del martillo y hagamos una advertencia que no hay que levantar la espada. Percibamos cada toque del Fuego. Aceptemos con total responsabilidad toda evidencia del gran elemento. El Fuego manifestado no retorna a su estado primitivo; permanecerá en un estado especial entre las manifestaciones ardientes. Estas manifestaciones serán creadoras-de-vida o de naturaleza destructiva, de acuerdo con la intención de aquel que las envía. Por esta razón Yo doy énfasis a la importancia del Fuego, este inseparable compañero de viajes. Por distintos medios uno debería impactar en la gente con la importancia de los elementos. Ellos han olvidado como llenar sus vidas con las acciones más responsables. Palabras y pensamientos engendran consecuencias ardientes, sin embargo la lengua continúa parloteando y el pensamiento continúa hiriendo al espacio. ¡Reflexiona en esta producción ardiente! No se enorgullezcan por conocimiento muerto mientras ustedes continúen vomitando calumnias contra lo Supremo. Recuerden que ustedes albergarán estas calumnias para siempre. El mundo ha sido puesto a temblar por las llamas de la malicia. Sus progenitores tienen la esperanza de la ruina de otros, pero ellos mismos perecerán con lepra.  </w:t>
      </w:r>
      <w:r w:rsidR="00E93FF4" w:rsidRPr="00F565A7">
        <w:rPr>
          <w:rFonts w:ascii="Times New Roman" w:hAnsi="Times New Roman" w:cs="Times New Roman"/>
          <w:sz w:val="24"/>
          <w:szCs w:val="24"/>
        </w:rPr>
        <w:t>Mundo Ardiente I, 71.</w:t>
      </w:r>
    </w:p>
    <w:p w:rsidR="00933941" w:rsidRPr="00F565A7" w:rsidRDefault="00933941" w:rsidP="006F67F2">
      <w:pPr>
        <w:pStyle w:val="Prrafodelista"/>
        <w:tabs>
          <w:tab w:val="left" w:pos="284"/>
          <w:tab w:val="left" w:pos="426"/>
        </w:tabs>
        <w:spacing w:after="0" w:line="240" w:lineRule="auto"/>
        <w:ind w:left="0"/>
        <w:rPr>
          <w:rFonts w:ascii="Times New Roman" w:hAnsi="Times New Roman" w:cs="Times New Roman"/>
          <w:sz w:val="24"/>
          <w:szCs w:val="24"/>
        </w:rPr>
      </w:pPr>
    </w:p>
    <w:p w:rsidR="0065215E" w:rsidRPr="00F565A7" w:rsidRDefault="00E037F0"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Así, se debe ordenar al pensamiento a dirigirse hacia las intenciones benevolentes. La humanidad sueña con un mejor futuro, pero aún así no sabe como perforar las profundidades de la oscuridad. Esto es debido a que la humanidad todavía no sabe como observar en la vida la base manifestada por el Fuego Cósmico. Las leyes de la gravitación han perdido su importancia, de aquí que sólo la ley de la purificación podrá proveer aquello que ha perdido el planeta. Verdaderamente, sólo la purificación podrá proveer aquello que es necesario para el florecimiento. La clave está dentro del espíritu y sólo esta clave podrá conceder el logro. De aquí que, en el camino hacia Nosotros, se deberá entender toda la belleza del espíritu.  </w:t>
      </w:r>
      <w:r w:rsidR="00E93FF4" w:rsidRPr="00F565A7">
        <w:rPr>
          <w:rFonts w:ascii="Times New Roman" w:hAnsi="Times New Roman" w:cs="Times New Roman"/>
          <w:sz w:val="24"/>
          <w:szCs w:val="24"/>
        </w:rPr>
        <w:t xml:space="preserve">Jerarquía, </w:t>
      </w:r>
      <w:r w:rsidR="0065215E" w:rsidRPr="00F565A7">
        <w:rPr>
          <w:rFonts w:ascii="Times New Roman" w:hAnsi="Times New Roman" w:cs="Times New Roman"/>
          <w:sz w:val="24"/>
          <w:szCs w:val="24"/>
        </w:rPr>
        <w:t>1</w:t>
      </w:r>
      <w:r w:rsidR="00E93FF4" w:rsidRPr="00F565A7">
        <w:rPr>
          <w:rFonts w:ascii="Times New Roman" w:hAnsi="Times New Roman" w:cs="Times New Roman"/>
          <w:sz w:val="24"/>
          <w:szCs w:val="24"/>
        </w:rPr>
        <w:t>89</w:t>
      </w:r>
      <w:r w:rsidR="0065215E" w:rsidRPr="00F565A7">
        <w:rPr>
          <w:rFonts w:ascii="Times New Roman" w:hAnsi="Times New Roman" w:cs="Times New Roman"/>
          <w:sz w:val="24"/>
          <w:szCs w:val="24"/>
        </w:rPr>
        <w:t>.</w:t>
      </w:r>
    </w:p>
    <w:p w:rsidR="00933941" w:rsidRPr="00F565A7" w:rsidRDefault="00933941" w:rsidP="006F67F2">
      <w:pPr>
        <w:pStyle w:val="Prrafodelista"/>
        <w:tabs>
          <w:tab w:val="left" w:pos="284"/>
          <w:tab w:val="left" w:pos="426"/>
        </w:tabs>
        <w:spacing w:after="0" w:line="240" w:lineRule="auto"/>
        <w:ind w:left="0"/>
        <w:rPr>
          <w:rFonts w:ascii="Times New Roman" w:hAnsi="Times New Roman" w:cs="Times New Roman"/>
          <w:sz w:val="24"/>
          <w:szCs w:val="24"/>
        </w:rPr>
      </w:pPr>
    </w:p>
    <w:p w:rsidR="00E037F0" w:rsidRPr="00F565A7" w:rsidRDefault="0065215E"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 </w:t>
      </w:r>
      <w:r w:rsidR="00E037F0" w:rsidRPr="00F565A7">
        <w:rPr>
          <w:rFonts w:ascii="Times New Roman" w:hAnsi="Times New Roman" w:cs="Times New Roman"/>
          <w:sz w:val="24"/>
          <w:szCs w:val="24"/>
        </w:rPr>
        <w:t>La aceptación de Nuestro Consejo se tiene que expresar por la acción inmediata e impostergable. El discípulo no puede estar satisfecho con buenas intenciones, sabiendo que los malos resultados son lo que sigue a la inacción. La frivolidad, la negligencia, y el desmerecimiento de Nuestras Instrucciones pesan mucho en nuestras balanzas. Hasta el discípulo se examinará tres veces al día y dirá: “No veo errores en mis actos.”</w:t>
      </w:r>
    </w:p>
    <w:p w:rsidR="0065215E" w:rsidRPr="00F565A7" w:rsidRDefault="00E037F0" w:rsidP="006F67F2">
      <w:pPr>
        <w:pStyle w:val="Prrafodelista"/>
        <w:tabs>
          <w:tab w:val="left" w:pos="284"/>
          <w:tab w:val="left" w:pos="426"/>
        </w:tabs>
        <w:spacing w:after="0" w:line="240" w:lineRule="auto"/>
        <w:ind w:left="0"/>
        <w:rPr>
          <w:rFonts w:ascii="Times New Roman" w:hAnsi="Times New Roman" w:cs="Times New Roman"/>
          <w:sz w:val="24"/>
          <w:szCs w:val="24"/>
        </w:rPr>
      </w:pPr>
      <w:r w:rsidRPr="00F565A7">
        <w:rPr>
          <w:rFonts w:ascii="Times New Roman" w:hAnsi="Times New Roman" w:cs="Times New Roman"/>
          <w:sz w:val="24"/>
          <w:szCs w:val="24"/>
        </w:rPr>
        <w:tab/>
        <w:t xml:space="preserve">“No baje la vista hacia las tierras bajas, sino a las alturas de la Madre del Mundo, y por eso juzgue sus actos mediante las medidas del Infinito.”  </w:t>
      </w:r>
      <w:proofErr w:type="spellStart"/>
      <w:r w:rsidR="00E93FF4" w:rsidRPr="00F565A7">
        <w:rPr>
          <w:rFonts w:ascii="Times New Roman" w:hAnsi="Times New Roman" w:cs="Times New Roman"/>
          <w:sz w:val="24"/>
          <w:szCs w:val="24"/>
        </w:rPr>
        <w:t>Agni</w:t>
      </w:r>
      <w:proofErr w:type="spellEnd"/>
      <w:r w:rsidR="00E93FF4" w:rsidRPr="00F565A7">
        <w:rPr>
          <w:rFonts w:ascii="Times New Roman" w:hAnsi="Times New Roman" w:cs="Times New Roman"/>
          <w:sz w:val="24"/>
          <w:szCs w:val="24"/>
        </w:rPr>
        <w:t xml:space="preserve"> Yoga, 647.</w:t>
      </w:r>
    </w:p>
    <w:p w:rsidR="00933941" w:rsidRPr="00F565A7" w:rsidRDefault="00933941" w:rsidP="006F67F2">
      <w:pPr>
        <w:pStyle w:val="Prrafodelista"/>
        <w:tabs>
          <w:tab w:val="left" w:pos="284"/>
          <w:tab w:val="left" w:pos="426"/>
        </w:tabs>
        <w:spacing w:after="0" w:line="240" w:lineRule="auto"/>
        <w:ind w:left="0"/>
        <w:rPr>
          <w:rFonts w:ascii="Times New Roman" w:hAnsi="Times New Roman" w:cs="Times New Roman"/>
          <w:sz w:val="24"/>
          <w:szCs w:val="24"/>
        </w:rPr>
      </w:pPr>
    </w:p>
    <w:p w:rsidR="00E93FF4" w:rsidRPr="00F565A7" w:rsidRDefault="00E037F0"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Qué difícil es para la gente darse cuenta de lo que determina su propio bienestar. Ellos piensan que ellos lo crean; ellos piensan que ellos trabajan; ellos piensan que nada ocurrirá sin ellos. Ellos piensan que en ellos yace el fundamento. Ay de aquellos que se acreditan aquello que no generaron, porque estos servidores de las tinieblas son verdaderamente los destructores de los comienzos luminosos. Ciertamente los intentos de estos tenebrosos sólo determina su propia destrucción ya que la Luz es inconquistable. Así, la auto-destrucción ocurre allí donde existe desobediencia a la Jerarquía de la Luz. Los tenebrosos tienen una razón para atribuirse la creatividad, porque en verdad los genios de los cuentos se han afirmado como colaboradores de la Luz. Toda intención malévola es la afirmación de la victoria.  </w:t>
      </w:r>
      <w:r w:rsidR="00E93FF4" w:rsidRPr="00F565A7">
        <w:rPr>
          <w:rFonts w:ascii="Times New Roman" w:hAnsi="Times New Roman" w:cs="Times New Roman"/>
          <w:sz w:val="24"/>
          <w:szCs w:val="24"/>
        </w:rPr>
        <w:t>Jerarquía, 328.</w:t>
      </w:r>
    </w:p>
    <w:p w:rsidR="00933941" w:rsidRPr="00F565A7" w:rsidRDefault="00933941" w:rsidP="006F67F2">
      <w:pPr>
        <w:pStyle w:val="Prrafodelista"/>
        <w:tabs>
          <w:tab w:val="left" w:pos="284"/>
          <w:tab w:val="left" w:pos="426"/>
        </w:tabs>
        <w:spacing w:after="0" w:line="240" w:lineRule="auto"/>
        <w:ind w:left="0"/>
        <w:rPr>
          <w:rFonts w:ascii="Times New Roman" w:hAnsi="Times New Roman" w:cs="Times New Roman"/>
          <w:sz w:val="24"/>
          <w:szCs w:val="24"/>
        </w:rPr>
      </w:pPr>
    </w:p>
    <w:p w:rsidR="00E93FF4" w:rsidRPr="00F565A7" w:rsidRDefault="00E037F0"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Estos mismos derrames y espirales son creados por los esfuerzos distorsionados de la gente circundante, aunque no con malas intenciones. Tú también conoces los efectos del esfuerzo de los cuerpos encarnados y sutiles. Ellos no se dan cuenta que en su tensión ellos casi se convierten en vampiros. Además, uno debería distinguir los envíos del intelecto de aquellos de los del corazón. El mencionar un nombre una gran cantidad de veces podría probar que no tiene casi ninguna influencia, pero un envío-de-corazón, por su angustia esforzada, puede actuar como un espiral que asfixia. Se podría decir con veracidad, “no estrangules, ni siquiera por tu propio bien.”  </w:t>
      </w:r>
      <w:r w:rsidR="00E93FF4" w:rsidRPr="00F565A7">
        <w:rPr>
          <w:rFonts w:ascii="Times New Roman" w:hAnsi="Times New Roman" w:cs="Times New Roman"/>
          <w:sz w:val="24"/>
          <w:szCs w:val="24"/>
        </w:rPr>
        <w:t>Mundo Ardiente I, 130.</w:t>
      </w:r>
    </w:p>
    <w:p w:rsidR="00933941" w:rsidRPr="00F565A7" w:rsidRDefault="00933941" w:rsidP="006F67F2">
      <w:pPr>
        <w:pStyle w:val="Prrafodelista"/>
        <w:tabs>
          <w:tab w:val="left" w:pos="426"/>
        </w:tabs>
        <w:spacing w:after="0" w:line="240" w:lineRule="auto"/>
        <w:ind w:left="0"/>
        <w:rPr>
          <w:rFonts w:ascii="Times New Roman" w:hAnsi="Times New Roman" w:cs="Times New Roman"/>
          <w:sz w:val="24"/>
          <w:szCs w:val="24"/>
        </w:rPr>
      </w:pPr>
    </w:p>
    <w:p w:rsidR="00E93FF4" w:rsidRPr="00F565A7" w:rsidRDefault="00E037F0" w:rsidP="006F67F2">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La historia ha tomado nota de todos los </w:t>
      </w:r>
      <w:proofErr w:type="spellStart"/>
      <w:r w:rsidRPr="00F565A7">
        <w:rPr>
          <w:rFonts w:ascii="Times New Roman" w:hAnsi="Times New Roman" w:cs="Times New Roman"/>
          <w:sz w:val="24"/>
          <w:szCs w:val="24"/>
        </w:rPr>
        <w:t>pseudo</w:t>
      </w:r>
      <w:proofErr w:type="spellEnd"/>
      <w:r w:rsidRPr="00F565A7">
        <w:rPr>
          <w:rFonts w:ascii="Times New Roman" w:hAnsi="Times New Roman" w:cs="Times New Roman"/>
          <w:sz w:val="24"/>
          <w:szCs w:val="24"/>
        </w:rPr>
        <w:t xml:space="preserve"> profetas e impostores. Pero no todos los impostores espirituales y las fuentes falsas han sido denunciados suficientemente. Si se pudiera poner en la base del Estado el principio espiritual, sería posible seguir todos los efectos perniciosos de las fuentes falsas. Uno podría entender los registros de la obscuridad incluyendo todas las fuentes falsas y las malignas intenciones de los impostores. Se ha cuestionado justificadamente, “¿Por qué menospreciar la Elevada Enseñanza?” Existe sólo una respuesta – los impostores viven en Maya. Y para poder asegurar un grano de Bien Común se necesita una manifestación de tolerancia. Con pesar, Nosotros concedemos perdón a estos impostores ya que ellos viven en </w:t>
      </w:r>
      <w:proofErr w:type="gramStart"/>
      <w:r w:rsidRPr="00F565A7">
        <w:rPr>
          <w:rFonts w:ascii="Times New Roman" w:hAnsi="Times New Roman" w:cs="Times New Roman"/>
          <w:sz w:val="24"/>
          <w:szCs w:val="24"/>
        </w:rPr>
        <w:t>Maya</w:t>
      </w:r>
      <w:proofErr w:type="gramEnd"/>
      <w:r w:rsidRPr="00F565A7">
        <w:rPr>
          <w:rFonts w:ascii="Times New Roman" w:hAnsi="Times New Roman" w:cs="Times New Roman"/>
          <w:sz w:val="24"/>
          <w:szCs w:val="24"/>
        </w:rPr>
        <w:t xml:space="preserve"> y ellos partirán hacia Maya. Esto también es verdad respecto a las distorsiones de los Envíos.  </w:t>
      </w:r>
      <w:r w:rsidR="00E93FF4" w:rsidRPr="00F565A7">
        <w:rPr>
          <w:rFonts w:ascii="Times New Roman" w:hAnsi="Times New Roman" w:cs="Times New Roman"/>
          <w:sz w:val="24"/>
          <w:szCs w:val="24"/>
        </w:rPr>
        <w:t>Mundo Ardiente III 11.</w:t>
      </w:r>
    </w:p>
    <w:p w:rsidR="00933941" w:rsidRPr="00F565A7" w:rsidRDefault="00933941" w:rsidP="006F67F2">
      <w:pPr>
        <w:pStyle w:val="Prrafodelista"/>
        <w:tabs>
          <w:tab w:val="left" w:pos="426"/>
        </w:tabs>
        <w:spacing w:after="0" w:line="240" w:lineRule="auto"/>
        <w:ind w:left="0"/>
        <w:rPr>
          <w:rFonts w:ascii="Times New Roman" w:hAnsi="Times New Roman" w:cs="Times New Roman"/>
          <w:sz w:val="24"/>
          <w:szCs w:val="24"/>
        </w:rPr>
      </w:pPr>
    </w:p>
    <w:p w:rsidR="00E93FF4" w:rsidRPr="00F565A7" w:rsidRDefault="00E037F0" w:rsidP="006F67F2">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Se ha dicho que la virtud tiene un aura de arco iris. El arco iris es el símbolo de la síntesis. ¿No es la virtud revelada como una síntesis de cualidades? En todo símbolo de la antigüedad se puede encontrar una verdad incuestionable. La gente entendió que la virtud no es simplemente hacer el bien. Inconfundiblemente ellos han sabido que sólo la consonancia de las tensiones de las mejores cualidades suministra la síntesis del ascenso. Ellos han sabido que sólo el motivo será la afirmación de la virtud. Ninguna acción exterior puede ser testigo de las intenciones. Los experimentos con la energía psíquica revelarán hasta donde la acción debe ser distinguida del motivo. Ninguna palabra o acción reluciente podrá disimular la intención. Se pueden citar muchos ejemplos históricos cuando, debido a un indigno motivo, ni siquiera acciones útiles pudieron ser justificadas. Por otro lado, mucho de aquello que permanece inexplicable y bajo sospecha ha mostrado el esplendor de los hermosos motivos. Semejantes evidencias de la esencia de la vida serán confi</w:t>
      </w:r>
      <w:r w:rsidR="0075624B">
        <w:rPr>
          <w:rFonts w:ascii="Times New Roman" w:hAnsi="Times New Roman" w:cs="Times New Roman"/>
          <w:sz w:val="24"/>
          <w:szCs w:val="24"/>
        </w:rPr>
        <w:t>rmadas por la energía primaria.</w:t>
      </w:r>
      <w:r w:rsidRPr="00F565A7">
        <w:rPr>
          <w:rFonts w:ascii="Times New Roman" w:hAnsi="Times New Roman" w:cs="Times New Roman"/>
          <w:sz w:val="24"/>
          <w:szCs w:val="24"/>
        </w:rPr>
        <w:t xml:space="preserve"> </w:t>
      </w:r>
      <w:r w:rsidR="00E93FF4" w:rsidRPr="00F565A7">
        <w:rPr>
          <w:rFonts w:ascii="Times New Roman" w:hAnsi="Times New Roman" w:cs="Times New Roman"/>
          <w:sz w:val="24"/>
          <w:szCs w:val="24"/>
        </w:rPr>
        <w:t>Hermandad, 63.</w:t>
      </w:r>
    </w:p>
    <w:p w:rsidR="00933941" w:rsidRPr="00F565A7" w:rsidRDefault="00933941" w:rsidP="006F67F2">
      <w:pPr>
        <w:pStyle w:val="Prrafodelista"/>
        <w:tabs>
          <w:tab w:val="left" w:pos="426"/>
        </w:tabs>
        <w:spacing w:after="0" w:line="240" w:lineRule="auto"/>
        <w:ind w:left="0"/>
        <w:rPr>
          <w:rFonts w:ascii="Times New Roman" w:hAnsi="Times New Roman" w:cs="Times New Roman"/>
          <w:sz w:val="24"/>
          <w:szCs w:val="24"/>
        </w:rPr>
      </w:pPr>
    </w:p>
    <w:p w:rsidR="00F91ADE" w:rsidRPr="00F565A7" w:rsidRDefault="00E037F0" w:rsidP="006F67F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565A7">
        <w:rPr>
          <w:rFonts w:ascii="Times New Roman" w:hAnsi="Times New Roman" w:cs="Times New Roman"/>
          <w:sz w:val="24"/>
          <w:szCs w:val="24"/>
        </w:rPr>
        <w:t xml:space="preserve">Aquel que siembra cosechará. Nada puede alterar la ley de la Justicia. Esta puede aplicarse en medidas no-terrenales, </w:t>
      </w:r>
      <w:r w:rsidR="002D72BD" w:rsidRPr="00F565A7">
        <w:rPr>
          <w:rFonts w:ascii="Times New Roman" w:hAnsi="Times New Roman" w:cs="Times New Roman"/>
          <w:sz w:val="24"/>
          <w:szCs w:val="24"/>
        </w:rPr>
        <w:t>más</w:t>
      </w:r>
      <w:r w:rsidRPr="00F565A7">
        <w:rPr>
          <w:rFonts w:ascii="Times New Roman" w:hAnsi="Times New Roman" w:cs="Times New Roman"/>
          <w:sz w:val="24"/>
          <w:szCs w:val="24"/>
        </w:rPr>
        <w:t xml:space="preserve"> la siembra tendrá que ser vivida de acuerdo a la fortaleza de la conciencia. Es deplorable que aun la gente que sabe del karma continúa creando uno dañino para sí misma. Esta gente, a pesar que está consciente de los Mundos Superiores, sin embargo aplica medidas terrenales en todo; en el tiempo, en las percepciones y en las intenciones. Por esta razón con frecuencia es tan difícil aligerar el karma tanto como sería posible de otra manera. Parecería que la gente se resiste a todo lo que es bueno para ellos.  </w:t>
      </w:r>
      <w:r w:rsidR="00E93FF4" w:rsidRPr="00F565A7">
        <w:rPr>
          <w:rFonts w:ascii="Times New Roman" w:hAnsi="Times New Roman" w:cs="Times New Roman"/>
          <w:sz w:val="24"/>
          <w:szCs w:val="24"/>
        </w:rPr>
        <w:t>Mundo Ardiente II, 348.</w:t>
      </w:r>
    </w:p>
    <w:p w:rsidR="00933941" w:rsidRPr="00F565A7" w:rsidRDefault="00933941" w:rsidP="006F67F2">
      <w:pPr>
        <w:pStyle w:val="Prrafodelista"/>
        <w:tabs>
          <w:tab w:val="left" w:pos="284"/>
          <w:tab w:val="left" w:pos="426"/>
        </w:tabs>
        <w:spacing w:after="0" w:line="240" w:lineRule="auto"/>
        <w:ind w:left="0"/>
        <w:rPr>
          <w:rFonts w:ascii="Times New Roman" w:hAnsi="Times New Roman" w:cs="Times New Roman"/>
          <w:sz w:val="24"/>
          <w:szCs w:val="24"/>
        </w:rPr>
      </w:pPr>
    </w:p>
    <w:p w:rsidR="00E037F0" w:rsidRPr="00F565A7" w:rsidRDefault="00E037F0" w:rsidP="006F67F2">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F565A7">
        <w:rPr>
          <w:rFonts w:ascii="Times New Roman" w:hAnsi="Times New Roman" w:cs="Times New Roman"/>
          <w:sz w:val="24"/>
          <w:szCs w:val="24"/>
        </w:rPr>
        <w:t>Urusvati</w:t>
      </w:r>
      <w:proofErr w:type="spellEnd"/>
      <w:r w:rsidRPr="00F565A7">
        <w:rPr>
          <w:rFonts w:ascii="Times New Roman" w:hAnsi="Times New Roman" w:cs="Times New Roman"/>
          <w:sz w:val="24"/>
          <w:szCs w:val="24"/>
        </w:rPr>
        <w:t xml:space="preserve"> sabe que toda acción humana puede volverse hacia el mal. Los antiguos terapeutas, luego de realizar una cura añadían, “que este hecho de bien no se torne hacia el mal.” Uno puede citar muchos ejemplos de calamidades que han resultado de las mejores </w:t>
      </w:r>
      <w:r w:rsidRPr="00F565A7">
        <w:rPr>
          <w:rFonts w:ascii="Times New Roman" w:hAnsi="Times New Roman" w:cs="Times New Roman"/>
          <w:sz w:val="24"/>
          <w:szCs w:val="24"/>
        </w:rPr>
        <w:lastRenderedPageBreak/>
        <w:t>intenciones. Por ejemplo, un campesino a quien se le ha aconsejado armarse para protegerse de algún peligro pensará sólo en su seguridad dejando de lado su tierra y sus cosechas.</w:t>
      </w:r>
    </w:p>
    <w:p w:rsidR="00E037F0" w:rsidRPr="00F565A7" w:rsidRDefault="00403196" w:rsidP="006F67F2">
      <w:pPr>
        <w:pStyle w:val="Prrafodelista"/>
        <w:tabs>
          <w:tab w:val="left" w:pos="284"/>
        </w:tabs>
        <w:spacing w:after="0" w:line="240" w:lineRule="auto"/>
        <w:ind w:left="0"/>
        <w:rPr>
          <w:rFonts w:ascii="Times New Roman" w:hAnsi="Times New Roman" w:cs="Times New Roman"/>
          <w:sz w:val="24"/>
          <w:szCs w:val="24"/>
        </w:rPr>
      </w:pPr>
      <w:r w:rsidRPr="00F565A7">
        <w:rPr>
          <w:rFonts w:ascii="Times New Roman" w:hAnsi="Times New Roman" w:cs="Times New Roman"/>
          <w:sz w:val="24"/>
          <w:szCs w:val="24"/>
        </w:rPr>
        <w:tab/>
      </w:r>
      <w:r w:rsidR="00E037F0" w:rsidRPr="00F565A7">
        <w:rPr>
          <w:rFonts w:ascii="Times New Roman" w:hAnsi="Times New Roman" w:cs="Times New Roman"/>
          <w:sz w:val="24"/>
          <w:szCs w:val="24"/>
        </w:rPr>
        <w:t>El instructor debería explicar que existen muchos grados de bien. Una persona no debería ejecutar una buena acción si sabe que esta resultará en mal, pero ¿qué podrá hacer este para evitar los grados de maldad más sutiles? Nuevamente, tenemos que recurrir al conocimiento-directo.</w:t>
      </w:r>
    </w:p>
    <w:p w:rsidR="00E037F0" w:rsidRPr="00F565A7" w:rsidRDefault="00403196" w:rsidP="006F67F2">
      <w:pPr>
        <w:pStyle w:val="Prrafodelista"/>
        <w:tabs>
          <w:tab w:val="left" w:pos="284"/>
        </w:tabs>
        <w:spacing w:after="0" w:line="240" w:lineRule="auto"/>
        <w:ind w:left="0"/>
        <w:rPr>
          <w:rFonts w:ascii="Times New Roman" w:hAnsi="Times New Roman" w:cs="Times New Roman"/>
          <w:sz w:val="24"/>
          <w:szCs w:val="24"/>
        </w:rPr>
      </w:pPr>
      <w:r w:rsidRPr="00F565A7">
        <w:rPr>
          <w:rFonts w:ascii="Times New Roman" w:hAnsi="Times New Roman" w:cs="Times New Roman"/>
          <w:sz w:val="24"/>
          <w:szCs w:val="24"/>
        </w:rPr>
        <w:tab/>
      </w:r>
      <w:r w:rsidR="00E037F0" w:rsidRPr="00F565A7">
        <w:rPr>
          <w:rFonts w:ascii="Times New Roman" w:hAnsi="Times New Roman" w:cs="Times New Roman"/>
          <w:sz w:val="24"/>
          <w:szCs w:val="24"/>
        </w:rPr>
        <w:t xml:space="preserve">Nosotros sabemos que los tenebrosos pueden distorsionar hasta cierto punto las mejores intenciones, </w:t>
      </w:r>
      <w:r w:rsidR="008F5235" w:rsidRPr="00F565A7">
        <w:rPr>
          <w:rFonts w:ascii="Times New Roman" w:hAnsi="Times New Roman" w:cs="Times New Roman"/>
          <w:sz w:val="24"/>
          <w:szCs w:val="24"/>
        </w:rPr>
        <w:t>más</w:t>
      </w:r>
      <w:r w:rsidR="00E037F0" w:rsidRPr="00F565A7">
        <w:rPr>
          <w:rFonts w:ascii="Times New Roman" w:hAnsi="Times New Roman" w:cs="Times New Roman"/>
          <w:sz w:val="24"/>
          <w:szCs w:val="24"/>
        </w:rPr>
        <w:t xml:space="preserve"> Nosotros no Nos lamentamos cuando hay momentos en que se distorsiona el bien que hemos hecho. Nosotros sopesamos el bien que produce los mejores resultados ya que sólo en la conmensurabilidad se puede encontrar la justificación para una acción.</w:t>
      </w:r>
    </w:p>
    <w:p w:rsidR="00E037F0" w:rsidRPr="00F565A7" w:rsidRDefault="00403196" w:rsidP="006F67F2">
      <w:pPr>
        <w:pStyle w:val="Prrafodelista"/>
        <w:tabs>
          <w:tab w:val="left" w:pos="284"/>
        </w:tabs>
        <w:spacing w:after="0" w:line="240" w:lineRule="auto"/>
        <w:ind w:left="0"/>
        <w:rPr>
          <w:rFonts w:ascii="Times New Roman" w:hAnsi="Times New Roman" w:cs="Times New Roman"/>
          <w:sz w:val="24"/>
          <w:szCs w:val="24"/>
        </w:rPr>
      </w:pPr>
      <w:r w:rsidRPr="00F565A7">
        <w:rPr>
          <w:rFonts w:ascii="Times New Roman" w:hAnsi="Times New Roman" w:cs="Times New Roman"/>
          <w:sz w:val="24"/>
          <w:szCs w:val="24"/>
        </w:rPr>
        <w:tab/>
      </w:r>
      <w:r w:rsidR="00E037F0" w:rsidRPr="00F565A7">
        <w:rPr>
          <w:rFonts w:ascii="Times New Roman" w:hAnsi="Times New Roman" w:cs="Times New Roman"/>
          <w:sz w:val="24"/>
          <w:szCs w:val="24"/>
        </w:rPr>
        <w:t>Uno no debería olvidar que aunque la obscuridad puede disminuir hasta la luz más brillante, el sol poniente siempre vuelve a levantarse otra vez. Así todo evento cósmico ilumina el trabajo humano. No es concebible que haya un final ya que el final no existe. El gozo nace del Infinito.</w:t>
      </w:r>
    </w:p>
    <w:p w:rsidR="00F91ADE" w:rsidRPr="00F565A7" w:rsidRDefault="0075624B" w:rsidP="006F67F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037F0" w:rsidRPr="00F565A7">
        <w:rPr>
          <w:rFonts w:ascii="Times New Roman" w:hAnsi="Times New Roman" w:cs="Times New Roman"/>
          <w:sz w:val="24"/>
          <w:szCs w:val="24"/>
        </w:rPr>
        <w:t xml:space="preserve">El Pensador confortaba a Sus discípulos diciendo que el gozo es infinito.  </w:t>
      </w:r>
      <w:proofErr w:type="spellStart"/>
      <w:r w:rsidR="00F91ADE" w:rsidRPr="00F565A7">
        <w:rPr>
          <w:rFonts w:ascii="Times New Roman" w:hAnsi="Times New Roman" w:cs="Times New Roman"/>
          <w:sz w:val="24"/>
          <w:szCs w:val="24"/>
        </w:rPr>
        <w:t>Supramundano</w:t>
      </w:r>
      <w:proofErr w:type="spellEnd"/>
      <w:r w:rsidR="00F91ADE" w:rsidRPr="00F565A7">
        <w:rPr>
          <w:rFonts w:ascii="Times New Roman" w:hAnsi="Times New Roman" w:cs="Times New Roman"/>
          <w:sz w:val="24"/>
          <w:szCs w:val="24"/>
        </w:rPr>
        <w:t xml:space="preserve"> III, 454. </w:t>
      </w:r>
      <w:bookmarkEnd w:id="0"/>
    </w:p>
    <w:sectPr w:rsidR="00F91ADE" w:rsidRPr="00F565A7" w:rsidSect="00F565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C2771"/>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4D5"/>
    <w:rsid w:val="00240D4F"/>
    <w:rsid w:val="00245944"/>
    <w:rsid w:val="00246903"/>
    <w:rsid w:val="002516CF"/>
    <w:rsid w:val="002611F5"/>
    <w:rsid w:val="002612F6"/>
    <w:rsid w:val="0027041D"/>
    <w:rsid w:val="00270DAD"/>
    <w:rsid w:val="002B60BA"/>
    <w:rsid w:val="002B65D4"/>
    <w:rsid w:val="002C5EF2"/>
    <w:rsid w:val="002C7E1D"/>
    <w:rsid w:val="002D72BD"/>
    <w:rsid w:val="00315EBF"/>
    <w:rsid w:val="00317D91"/>
    <w:rsid w:val="00320C76"/>
    <w:rsid w:val="00325B75"/>
    <w:rsid w:val="003314B1"/>
    <w:rsid w:val="00346B5B"/>
    <w:rsid w:val="00354B7A"/>
    <w:rsid w:val="00360C0E"/>
    <w:rsid w:val="00372154"/>
    <w:rsid w:val="003779C1"/>
    <w:rsid w:val="00384D5F"/>
    <w:rsid w:val="003A52ED"/>
    <w:rsid w:val="003A5E7D"/>
    <w:rsid w:val="003A6607"/>
    <w:rsid w:val="003B17A1"/>
    <w:rsid w:val="003E59A8"/>
    <w:rsid w:val="003F750B"/>
    <w:rsid w:val="00403196"/>
    <w:rsid w:val="00415F44"/>
    <w:rsid w:val="00420CE6"/>
    <w:rsid w:val="00440895"/>
    <w:rsid w:val="00456F1C"/>
    <w:rsid w:val="00491270"/>
    <w:rsid w:val="00497707"/>
    <w:rsid w:val="004B5F27"/>
    <w:rsid w:val="004D1E7A"/>
    <w:rsid w:val="004D238D"/>
    <w:rsid w:val="004E4B48"/>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5215E"/>
    <w:rsid w:val="00662729"/>
    <w:rsid w:val="00662919"/>
    <w:rsid w:val="00674918"/>
    <w:rsid w:val="00676AA7"/>
    <w:rsid w:val="006B0641"/>
    <w:rsid w:val="006B18D5"/>
    <w:rsid w:val="006F0987"/>
    <w:rsid w:val="006F5BFC"/>
    <w:rsid w:val="006F67F2"/>
    <w:rsid w:val="007203D5"/>
    <w:rsid w:val="007334B9"/>
    <w:rsid w:val="00733662"/>
    <w:rsid w:val="00735051"/>
    <w:rsid w:val="0075624B"/>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6761E"/>
    <w:rsid w:val="00871EFB"/>
    <w:rsid w:val="008D4B72"/>
    <w:rsid w:val="008F4DFF"/>
    <w:rsid w:val="008F5235"/>
    <w:rsid w:val="00900458"/>
    <w:rsid w:val="00903696"/>
    <w:rsid w:val="00913C4F"/>
    <w:rsid w:val="00915B62"/>
    <w:rsid w:val="00926690"/>
    <w:rsid w:val="00933941"/>
    <w:rsid w:val="00943DB5"/>
    <w:rsid w:val="009520BE"/>
    <w:rsid w:val="009520E5"/>
    <w:rsid w:val="0095307F"/>
    <w:rsid w:val="00963196"/>
    <w:rsid w:val="00970DF6"/>
    <w:rsid w:val="00984328"/>
    <w:rsid w:val="009859E3"/>
    <w:rsid w:val="0099098F"/>
    <w:rsid w:val="009C175B"/>
    <w:rsid w:val="009C2B18"/>
    <w:rsid w:val="009D0C3C"/>
    <w:rsid w:val="009F25F8"/>
    <w:rsid w:val="00A000D7"/>
    <w:rsid w:val="00A0065A"/>
    <w:rsid w:val="00A052EE"/>
    <w:rsid w:val="00A107F5"/>
    <w:rsid w:val="00A178E4"/>
    <w:rsid w:val="00A21B90"/>
    <w:rsid w:val="00A25783"/>
    <w:rsid w:val="00A27856"/>
    <w:rsid w:val="00A33490"/>
    <w:rsid w:val="00A45043"/>
    <w:rsid w:val="00A64E0B"/>
    <w:rsid w:val="00A67A65"/>
    <w:rsid w:val="00A8712D"/>
    <w:rsid w:val="00A92CA9"/>
    <w:rsid w:val="00AE0E83"/>
    <w:rsid w:val="00AF4AE6"/>
    <w:rsid w:val="00B35697"/>
    <w:rsid w:val="00B45502"/>
    <w:rsid w:val="00B475F7"/>
    <w:rsid w:val="00B64D3D"/>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E62FD"/>
    <w:rsid w:val="00CF231B"/>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037F0"/>
    <w:rsid w:val="00E14CF5"/>
    <w:rsid w:val="00E247D2"/>
    <w:rsid w:val="00E34195"/>
    <w:rsid w:val="00E37212"/>
    <w:rsid w:val="00E92082"/>
    <w:rsid w:val="00E936C7"/>
    <w:rsid w:val="00E93FF4"/>
    <w:rsid w:val="00E96721"/>
    <w:rsid w:val="00EA53E1"/>
    <w:rsid w:val="00EB1937"/>
    <w:rsid w:val="00EE29A8"/>
    <w:rsid w:val="00F16DCA"/>
    <w:rsid w:val="00F24C2D"/>
    <w:rsid w:val="00F34F36"/>
    <w:rsid w:val="00F42354"/>
    <w:rsid w:val="00F471DC"/>
    <w:rsid w:val="00F53D17"/>
    <w:rsid w:val="00F565A7"/>
    <w:rsid w:val="00F91ADE"/>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FF859-66AD-4669-AC5C-F69BFB9B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888304135">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71599-7A40-40F0-93A2-9384A2F2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1797</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2019-11-17T00:08:00Z</dcterms:created>
  <dcterms:modified xsi:type="dcterms:W3CDTF">2019-12-15T13:57:00Z</dcterms:modified>
</cp:coreProperties>
</file>